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59E" w14:textId="74D42BF7" w:rsidR="00FA1798" w:rsidRPr="002C07FE" w:rsidRDefault="00FA1798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is an independent, accessible tribunal that efficiently resolves disputes on a range of matters. QCAT’s purpose is to provide a quick, inexpensive avenue to resolve disputes between parties and make decisions about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adult administration and guardianship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administrative decisions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anti-discrimination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building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children and young people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consumer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debt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occupational regulation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other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residential tenancy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retail shop leases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and tree disputes.</w:t>
      </w:r>
    </w:p>
    <w:p w14:paraId="27127610" w14:textId="4D229F8F" w:rsidR="00FA1798" w:rsidRPr="002C07FE" w:rsidRDefault="00FA1798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Pr="002C07FE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(the Act) provides that </w:t>
      </w:r>
      <w:r w:rsidR="003A6CC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members of QCAT are the President, the Deputy President,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senior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ordinary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supplementary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3DD789" w14:textId="3499A892" w:rsidR="00CC5EC3" w:rsidRDefault="00FA1798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183(1) of the Act provides that as many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senior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ordinary m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embers as are required for the proper functioning of QCAT must be appointed. </w:t>
      </w:r>
    </w:p>
    <w:p w14:paraId="6B6FDAFA" w14:textId="22A790A7" w:rsidR="000F41CB" w:rsidRPr="000F41CB" w:rsidRDefault="000F41CB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2229670"/>
      <w:bookmarkStart w:id="1" w:name="_Hlk147309268"/>
      <w:r w:rsidRPr="000F41CB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F41CB">
        <w:rPr>
          <w:rFonts w:ascii="Arial" w:hAnsi="Arial" w:cs="Arial"/>
          <w:bCs/>
          <w:spacing w:val="-3"/>
          <w:sz w:val="22"/>
          <w:szCs w:val="22"/>
        </w:rPr>
        <w:t>that Ms Ann Fitzpatrick be recommended to the Governor in Council for appointment as a full-time senior member to the Queensland Civil and Administrative Tribunal for a term of five years commencing on and from 30 December 2023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F1AA0EA" w14:textId="56E6C382" w:rsidR="000F41CB" w:rsidRDefault="000F41CB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EB635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F41CB">
        <w:rPr>
          <w:rFonts w:ascii="Arial" w:hAnsi="Arial" w:cs="Arial"/>
          <w:bCs/>
          <w:spacing w:val="-3"/>
          <w:sz w:val="22"/>
          <w:szCs w:val="22"/>
        </w:rPr>
        <w:t xml:space="preserve">that Mr Sasanka (Sunny) Munasinghe be recommended to the Governor in Council for appointment as a full-time ordinary member to the Queensland Civil and Administrative Tribunal for a term of </w:t>
      </w:r>
      <w:r w:rsidR="008E4C43">
        <w:rPr>
          <w:rFonts w:ascii="Arial" w:hAnsi="Arial" w:cs="Arial"/>
          <w:bCs/>
          <w:spacing w:val="-3"/>
          <w:sz w:val="22"/>
          <w:szCs w:val="22"/>
        </w:rPr>
        <w:t>five</w:t>
      </w:r>
      <w:r w:rsidRPr="000F41CB">
        <w:rPr>
          <w:rFonts w:ascii="Arial" w:hAnsi="Arial" w:cs="Arial"/>
          <w:bCs/>
          <w:spacing w:val="-3"/>
          <w:sz w:val="22"/>
          <w:szCs w:val="22"/>
        </w:rPr>
        <w:t xml:space="preserve"> years commencing on and from 31 December 2023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3950486" w14:textId="291EEE45" w:rsidR="008B5897" w:rsidRDefault="001D7863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bookmarkEnd w:id="0"/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End w:id="1"/>
      <w:r w:rsidR="000F41CB" w:rsidRPr="000F41CB">
        <w:rPr>
          <w:rFonts w:ascii="Arial" w:hAnsi="Arial" w:cs="Arial"/>
          <w:bCs/>
          <w:spacing w:val="-3"/>
          <w:sz w:val="22"/>
          <w:szCs w:val="22"/>
        </w:rPr>
        <w:t>that Ms Renee Berry, Dr Jacqueline Boon, Ms Michelle Farquhar, Ms Alicia Irving and the Honourable Ann Lyons be recommended to the Governor in Council for appointment as a sessional ordinary member to the Queensland Civil and Administrative Tribunal for a term of five years commencing on and from the day following Governor in Council approval</w:t>
      </w:r>
      <w:r w:rsidR="0015117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42E2FC" w14:textId="7A7332D6" w:rsidR="004356FF" w:rsidRDefault="008B5897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4356FF"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412C3D" w:rsidRPr="00412C3D"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that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7C9C" w:rsidRPr="00907C9C">
        <w:rPr>
          <w:rFonts w:ascii="Arial" w:hAnsi="Arial" w:cs="Arial"/>
          <w:bCs/>
          <w:spacing w:val="-3"/>
          <w:sz w:val="22"/>
          <w:szCs w:val="22"/>
        </w:rPr>
        <w:t>Mr William Cooper be recommended to the Governor in Council for appointment as a sessional ordinary member to the Queensland Civil and Administrative Tribunal for a term of three years commencing on and from 14 December 2023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1D7CFF1D" w14:textId="1E2372EC" w:rsidR="00907C9C" w:rsidRDefault="00907C9C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12C3D">
        <w:rPr>
          <w:rFonts w:ascii="Arial" w:hAnsi="Arial" w:cs="Arial"/>
          <w:bCs/>
          <w:spacing w:val="-3"/>
          <w:sz w:val="22"/>
          <w:szCs w:val="22"/>
        </w:rPr>
        <w:t>that</w:t>
      </w:r>
      <w:r w:rsidRPr="00907C9C">
        <w:t xml:space="preserve"> </w:t>
      </w:r>
      <w:r w:rsidRPr="00907C9C">
        <w:rPr>
          <w:rFonts w:ascii="Arial" w:hAnsi="Arial" w:cs="Arial"/>
          <w:bCs/>
          <w:spacing w:val="-3"/>
          <w:sz w:val="22"/>
          <w:szCs w:val="22"/>
        </w:rPr>
        <w:t>Dr Sandra Baxendell be recommended to the Governor in Council for appointment as a sessional ordinary member to the Queensland Civil and Administrative Tribunal for a term of four years commencing on and from 14 December 2023</w:t>
      </w:r>
      <w:r w:rsidR="00E5542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1D0708F" w14:textId="013216BE" w:rsidR="00907C9C" w:rsidRPr="00907C9C" w:rsidRDefault="00907C9C" w:rsidP="00D95518">
      <w:pPr>
        <w:numPr>
          <w:ilvl w:val="0"/>
          <w:numId w:val="1"/>
        </w:numPr>
        <w:tabs>
          <w:tab w:val="num" w:pos="360"/>
        </w:tabs>
        <w:spacing w:before="1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07C9C">
        <w:rPr>
          <w:rFonts w:ascii="Arial" w:hAnsi="Arial" w:cs="Arial"/>
          <w:bCs/>
          <w:spacing w:val="-3"/>
          <w:sz w:val="22"/>
          <w:szCs w:val="22"/>
        </w:rPr>
        <w:t>that the following persons be recommended to the Governor in Council for appointment as sessional ordinary members to the Queensland Civil and Administrative Tribunal for a term of five years commencing on and from 14 December 2023</w:t>
      </w:r>
      <w:r w:rsidR="00E55425">
        <w:rPr>
          <w:rFonts w:ascii="Arial" w:hAnsi="Arial" w:cs="Arial"/>
          <w:bCs/>
          <w:spacing w:val="-3"/>
          <w:sz w:val="22"/>
          <w:szCs w:val="22"/>
        </w:rPr>
        <w:t>:</w:t>
      </w:r>
      <w:r w:rsidRPr="00907C9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A9665EF" w14:textId="77777777" w:rsidR="00907C9C" w:rsidRDefault="00907C9C" w:rsidP="008400EB">
      <w:pPr>
        <w:numPr>
          <w:ilvl w:val="0"/>
          <w:numId w:val="5"/>
        </w:numPr>
        <w:spacing w:before="24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  <w:sectPr w:rsidR="00907C9C" w:rsidSect="0012438A">
          <w:headerReference w:type="default" r:id="rId10"/>
          <w:pgSz w:w="11906" w:h="16838"/>
          <w:pgMar w:top="1138" w:right="1138" w:bottom="1138" w:left="1138" w:header="708" w:footer="708" w:gutter="0"/>
          <w:cols w:space="708"/>
          <w:rtlGutter/>
          <w:docGrid w:linePitch="360"/>
        </w:sectPr>
      </w:pPr>
    </w:p>
    <w:p w14:paraId="247AFC70" w14:textId="77777777" w:rsidR="00907C9C" w:rsidRPr="00907C9C" w:rsidRDefault="00907C9C" w:rsidP="006A1CA9">
      <w:pPr>
        <w:numPr>
          <w:ilvl w:val="0"/>
          <w:numId w:val="5"/>
        </w:numPr>
        <w:spacing w:before="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Professor Tina Cockburn;</w:t>
      </w:r>
    </w:p>
    <w:p w14:paraId="1D330A0A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Andrew Corrigan;</w:t>
      </w:r>
    </w:p>
    <w:p w14:paraId="4A14E1B2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Richard English;</w:t>
      </w:r>
    </w:p>
    <w:p w14:paraId="1E234F1F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Ms Karen Garner;</w:t>
      </w:r>
    </w:p>
    <w:p w14:paraId="4B9F097D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Ms Carolyne Hemingway;</w:t>
      </w:r>
    </w:p>
    <w:p w14:paraId="2F3BE737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Darren Lewis;</w:t>
      </w:r>
    </w:p>
    <w:p w14:paraId="2821E48D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John Lobban;</w:t>
      </w:r>
    </w:p>
    <w:p w14:paraId="3749B836" w14:textId="57CC02C5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</w:t>
      </w:r>
      <w:r w:rsidR="00DC39E6">
        <w:rPr>
          <w:rFonts w:ascii="Arial" w:hAnsi="Arial" w:cs="Arial"/>
          <w:bCs/>
          <w:spacing w:val="-3"/>
          <w:sz w:val="22"/>
          <w:szCs w:val="22"/>
        </w:rPr>
        <w:t>r</w:t>
      </w:r>
      <w:r w:rsidRPr="00907C9C">
        <w:rPr>
          <w:rFonts w:ascii="Arial" w:hAnsi="Arial" w:cs="Arial"/>
          <w:bCs/>
          <w:spacing w:val="-3"/>
          <w:sz w:val="22"/>
          <w:szCs w:val="22"/>
        </w:rPr>
        <w:t>s Gabrielle Mewing;</w:t>
      </w:r>
    </w:p>
    <w:p w14:paraId="222CB1EE" w14:textId="6DE726E5" w:rsidR="00907C9C" w:rsidRPr="00907C9C" w:rsidRDefault="00907C9C" w:rsidP="0089758B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</w:t>
      </w:r>
      <w:r w:rsidR="00DC39E6">
        <w:rPr>
          <w:rFonts w:ascii="Arial" w:hAnsi="Arial" w:cs="Arial"/>
          <w:bCs/>
          <w:spacing w:val="-3"/>
          <w:sz w:val="22"/>
          <w:szCs w:val="22"/>
        </w:rPr>
        <w:t>r</w:t>
      </w:r>
      <w:r w:rsidRPr="00907C9C">
        <w:rPr>
          <w:rFonts w:ascii="Arial" w:hAnsi="Arial" w:cs="Arial"/>
          <w:bCs/>
          <w:spacing w:val="-3"/>
          <w:sz w:val="22"/>
          <w:szCs w:val="22"/>
        </w:rPr>
        <w:t>s Natalie Myatt;</w:t>
      </w:r>
    </w:p>
    <w:p w14:paraId="27B2C7C9" w14:textId="77777777" w:rsidR="00907C9C" w:rsidRPr="00907C9C" w:rsidRDefault="00907C9C" w:rsidP="0089758B">
      <w:pPr>
        <w:numPr>
          <w:ilvl w:val="0"/>
          <w:numId w:val="5"/>
        </w:numPr>
        <w:spacing w:before="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Ms Roslyn Newlands;</w:t>
      </w:r>
    </w:p>
    <w:p w14:paraId="10A73912" w14:textId="77777777" w:rsidR="00907C9C" w:rsidRPr="00907C9C" w:rsidRDefault="00907C9C" w:rsidP="006A1CA9">
      <w:pPr>
        <w:numPr>
          <w:ilvl w:val="0"/>
          <w:numId w:val="5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Jon Norling;</w:t>
      </w:r>
    </w:p>
    <w:p w14:paraId="7A453337" w14:textId="77777777" w:rsidR="00907C9C" w:rsidRPr="00907C9C" w:rsidRDefault="00907C9C" w:rsidP="006A1CA9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Richard Oliver;</w:t>
      </w:r>
    </w:p>
    <w:p w14:paraId="4BCAB05A" w14:textId="77777777" w:rsidR="00907C9C" w:rsidRPr="00907C9C" w:rsidRDefault="00907C9C" w:rsidP="006A1CA9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Mrs Robyn Oliver;</w:t>
      </w:r>
    </w:p>
    <w:p w14:paraId="39DC51C6" w14:textId="77777777" w:rsidR="00907C9C" w:rsidRPr="00907C9C" w:rsidRDefault="00907C9C" w:rsidP="006A1CA9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Vass Poteri;</w:t>
      </w:r>
    </w:p>
    <w:p w14:paraId="5439F40B" w14:textId="77777777" w:rsidR="00907C9C" w:rsidRPr="00907C9C" w:rsidRDefault="00907C9C" w:rsidP="006A1CA9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Robert Rees;</w:t>
      </w:r>
    </w:p>
    <w:p w14:paraId="4E541F0A" w14:textId="77777777" w:rsidR="00907C9C" w:rsidRPr="00907C9C" w:rsidRDefault="00907C9C" w:rsidP="006A1CA9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Derek Struik; and</w:t>
      </w:r>
    </w:p>
    <w:p w14:paraId="0C37A2B2" w14:textId="77777777" w:rsidR="00907C9C" w:rsidRPr="00907C9C" w:rsidRDefault="00907C9C" w:rsidP="006A1CA9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C9C">
        <w:rPr>
          <w:rFonts w:ascii="Arial" w:hAnsi="Arial" w:cs="Arial"/>
          <w:bCs/>
          <w:spacing w:val="-3"/>
          <w:sz w:val="22"/>
          <w:szCs w:val="22"/>
        </w:rPr>
        <w:t>Mr Paul Williams.</w:t>
      </w:r>
    </w:p>
    <w:p w14:paraId="56D15DFC" w14:textId="77777777" w:rsidR="00907C9C" w:rsidRDefault="00907C9C" w:rsidP="008400EB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  <w:sectPr w:rsidR="00907C9C" w:rsidSect="0012438A">
          <w:type w:val="continuous"/>
          <w:pgSz w:w="11906" w:h="16838"/>
          <w:pgMar w:top="1138" w:right="1138" w:bottom="1138" w:left="1138" w:header="708" w:footer="708" w:gutter="0"/>
          <w:cols w:num="2" w:space="708"/>
          <w:rtlGutter/>
          <w:docGrid w:linePitch="360"/>
        </w:sectPr>
      </w:pPr>
    </w:p>
    <w:p w14:paraId="6C666F0D" w14:textId="6CFC32CE" w:rsidR="004B454B" w:rsidRPr="002C07FE" w:rsidRDefault="004B454B" w:rsidP="00B058E5">
      <w:pPr>
        <w:numPr>
          <w:ilvl w:val="0"/>
          <w:numId w:val="1"/>
        </w:numPr>
        <w:tabs>
          <w:tab w:val="num" w:pos="360"/>
        </w:tabs>
        <w:spacing w:before="180"/>
        <w:ind w:left="36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07FE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14:paraId="68B7C0A5" w14:textId="3610DEB6" w:rsidR="004B454B" w:rsidRPr="009450B7" w:rsidRDefault="004B454B" w:rsidP="00BE19D2">
      <w:pPr>
        <w:numPr>
          <w:ilvl w:val="0"/>
          <w:numId w:val="5"/>
        </w:numPr>
        <w:tabs>
          <w:tab w:val="num" w:pos="360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9450B7">
        <w:rPr>
          <w:rFonts w:ascii="Arial" w:hAnsi="Arial" w:cs="Arial"/>
          <w:color w:val="auto"/>
          <w:sz w:val="22"/>
          <w:szCs w:val="22"/>
        </w:rPr>
        <w:t>Nil.</w:t>
      </w:r>
    </w:p>
    <w:sectPr w:rsidR="004B454B" w:rsidRPr="009450B7" w:rsidSect="0012438A">
      <w:type w:val="continuous"/>
      <w:pgSz w:w="11906" w:h="16838" w:code="9"/>
      <w:pgMar w:top="1138" w:right="1138" w:bottom="1138" w:left="113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6AE3" w14:textId="77777777" w:rsidR="003E3535" w:rsidRDefault="003E3535" w:rsidP="00D6589B">
      <w:r>
        <w:separator/>
      </w:r>
    </w:p>
  </w:endnote>
  <w:endnote w:type="continuationSeparator" w:id="0">
    <w:p w14:paraId="7733E1B2" w14:textId="77777777" w:rsidR="003E3535" w:rsidRDefault="003E353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6853" w14:textId="77777777" w:rsidR="003E3535" w:rsidRDefault="003E3535" w:rsidP="00D6589B">
      <w:r>
        <w:separator/>
      </w:r>
    </w:p>
  </w:footnote>
  <w:footnote w:type="continuationSeparator" w:id="0">
    <w:p w14:paraId="5B310CEE" w14:textId="77777777" w:rsidR="003E3535" w:rsidRDefault="003E353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C881" w14:textId="328DEC7B" w:rsidR="00572F25" w:rsidRPr="00937A4A" w:rsidRDefault="00572F25" w:rsidP="00572F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9ACD43" w14:textId="77777777" w:rsidR="00572F25" w:rsidRPr="00937A4A" w:rsidRDefault="00572F25" w:rsidP="00572F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7C1595C" w14:textId="77777777" w:rsidR="00572F25" w:rsidRPr="00937A4A" w:rsidRDefault="00572F25" w:rsidP="00572F2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November 2023</w:t>
    </w:r>
  </w:p>
  <w:p w14:paraId="6F8DE5FA" w14:textId="77777777" w:rsidR="00572F25" w:rsidRDefault="00572F25" w:rsidP="00572F2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512F9">
      <w:rPr>
        <w:rFonts w:ascii="Arial" w:hAnsi="Arial" w:cs="Arial"/>
        <w:b/>
        <w:sz w:val="22"/>
        <w:szCs w:val="22"/>
        <w:u w:val="single"/>
      </w:rPr>
      <w:t xml:space="preserve">Appointment of </w:t>
    </w:r>
    <w:r w:rsidRPr="00C85FE3">
      <w:rPr>
        <w:rFonts w:ascii="Arial" w:hAnsi="Arial" w:cs="Arial"/>
        <w:b/>
        <w:sz w:val="22"/>
        <w:szCs w:val="22"/>
        <w:u w:val="single"/>
      </w:rPr>
      <w:t>one full-time senior member, one full-time ordinary member and 24 sessional ordinary members to the Queensland Civil and Administrative Tribunal</w:t>
    </w:r>
    <w:r w:rsidRPr="00FA1798">
      <w:rPr>
        <w:rFonts w:ascii="Arial" w:hAnsi="Arial" w:cs="Arial"/>
        <w:b/>
        <w:sz w:val="22"/>
        <w:szCs w:val="22"/>
        <w:u w:val="single"/>
      </w:rPr>
      <w:t xml:space="preserve"> </w:t>
    </w:r>
  </w:p>
  <w:p w14:paraId="31BC9392" w14:textId="77777777" w:rsidR="00572F25" w:rsidRDefault="00572F25" w:rsidP="00572F25">
    <w:pPr>
      <w:pStyle w:val="Header"/>
      <w:spacing w:before="120"/>
      <w:jc w:val="both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2A76034F" w14:textId="77777777" w:rsidR="00572F25" w:rsidRPr="00353A6E" w:rsidRDefault="00572F25" w:rsidP="00572F25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" w15:restartNumberingAfterBreak="0">
    <w:nsid w:val="21AE4C39"/>
    <w:multiLevelType w:val="hybridMultilevel"/>
    <w:tmpl w:val="E0409AB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C0D09AD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8008F6"/>
    <w:multiLevelType w:val="hybridMultilevel"/>
    <w:tmpl w:val="5540FD9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949E1D0C"/>
    <w:lvl w:ilvl="0" w:tplc="710A2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07988787">
    <w:abstractNumId w:val="5"/>
  </w:num>
  <w:num w:numId="2" w16cid:durableId="1165778037">
    <w:abstractNumId w:val="4"/>
  </w:num>
  <w:num w:numId="3" w16cid:durableId="625089659">
    <w:abstractNumId w:val="0"/>
  </w:num>
  <w:num w:numId="4" w16cid:durableId="466706494">
    <w:abstractNumId w:val="2"/>
  </w:num>
  <w:num w:numId="5" w16cid:durableId="1893030054">
    <w:abstractNumId w:val="3"/>
  </w:num>
  <w:num w:numId="6" w16cid:durableId="206217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8"/>
    <w:rsid w:val="0000598A"/>
    <w:rsid w:val="00035DDF"/>
    <w:rsid w:val="00036376"/>
    <w:rsid w:val="0005516C"/>
    <w:rsid w:val="00080F8F"/>
    <w:rsid w:val="00090B04"/>
    <w:rsid w:val="00094025"/>
    <w:rsid w:val="00095B1A"/>
    <w:rsid w:val="000B07E2"/>
    <w:rsid w:val="000E6E4F"/>
    <w:rsid w:val="000F0CCA"/>
    <w:rsid w:val="000F36EA"/>
    <w:rsid w:val="000F41CB"/>
    <w:rsid w:val="00100111"/>
    <w:rsid w:val="0012438A"/>
    <w:rsid w:val="00126F97"/>
    <w:rsid w:val="001373C6"/>
    <w:rsid w:val="00151174"/>
    <w:rsid w:val="00155E54"/>
    <w:rsid w:val="00182848"/>
    <w:rsid w:val="001A06C0"/>
    <w:rsid w:val="001A2EE0"/>
    <w:rsid w:val="001A6848"/>
    <w:rsid w:val="001D7863"/>
    <w:rsid w:val="001E209B"/>
    <w:rsid w:val="001F5860"/>
    <w:rsid w:val="00231D5A"/>
    <w:rsid w:val="00274AA7"/>
    <w:rsid w:val="00282057"/>
    <w:rsid w:val="002962D3"/>
    <w:rsid w:val="002C07FE"/>
    <w:rsid w:val="002C5523"/>
    <w:rsid w:val="002D2AA9"/>
    <w:rsid w:val="003104AE"/>
    <w:rsid w:val="00353A6E"/>
    <w:rsid w:val="003A6CC4"/>
    <w:rsid w:val="003D0EFE"/>
    <w:rsid w:val="003E3535"/>
    <w:rsid w:val="00405419"/>
    <w:rsid w:val="00412C3D"/>
    <w:rsid w:val="004356FF"/>
    <w:rsid w:val="00457301"/>
    <w:rsid w:val="00470E42"/>
    <w:rsid w:val="00473D4C"/>
    <w:rsid w:val="004B454B"/>
    <w:rsid w:val="004C456B"/>
    <w:rsid w:val="004D1FCD"/>
    <w:rsid w:val="00501C66"/>
    <w:rsid w:val="005463CD"/>
    <w:rsid w:val="00550373"/>
    <w:rsid w:val="00572F25"/>
    <w:rsid w:val="00593275"/>
    <w:rsid w:val="005A1559"/>
    <w:rsid w:val="005A37E0"/>
    <w:rsid w:val="005B585D"/>
    <w:rsid w:val="005C2E85"/>
    <w:rsid w:val="005C37B1"/>
    <w:rsid w:val="00620C94"/>
    <w:rsid w:val="006462CE"/>
    <w:rsid w:val="006512F9"/>
    <w:rsid w:val="00663A4B"/>
    <w:rsid w:val="00667A0C"/>
    <w:rsid w:val="00670DF5"/>
    <w:rsid w:val="006A1CA9"/>
    <w:rsid w:val="006C497F"/>
    <w:rsid w:val="006D1B41"/>
    <w:rsid w:val="00715439"/>
    <w:rsid w:val="00732E22"/>
    <w:rsid w:val="00762359"/>
    <w:rsid w:val="00766FC7"/>
    <w:rsid w:val="00776C3F"/>
    <w:rsid w:val="00784300"/>
    <w:rsid w:val="007A728F"/>
    <w:rsid w:val="007D5E26"/>
    <w:rsid w:val="00807BB2"/>
    <w:rsid w:val="008400EB"/>
    <w:rsid w:val="0089758B"/>
    <w:rsid w:val="008B5897"/>
    <w:rsid w:val="008B7DE8"/>
    <w:rsid w:val="008C495A"/>
    <w:rsid w:val="008C631F"/>
    <w:rsid w:val="008E4C43"/>
    <w:rsid w:val="008F44CD"/>
    <w:rsid w:val="00907C9C"/>
    <w:rsid w:val="0091737C"/>
    <w:rsid w:val="00925D7B"/>
    <w:rsid w:val="009450B7"/>
    <w:rsid w:val="00953B3C"/>
    <w:rsid w:val="00990825"/>
    <w:rsid w:val="009F763E"/>
    <w:rsid w:val="00A02CF0"/>
    <w:rsid w:val="00A16C97"/>
    <w:rsid w:val="00A203D0"/>
    <w:rsid w:val="00A249C6"/>
    <w:rsid w:val="00A527A5"/>
    <w:rsid w:val="00A52E2C"/>
    <w:rsid w:val="00A83C23"/>
    <w:rsid w:val="00AA72DA"/>
    <w:rsid w:val="00AA7A35"/>
    <w:rsid w:val="00AB1AAB"/>
    <w:rsid w:val="00AB262C"/>
    <w:rsid w:val="00AB4910"/>
    <w:rsid w:val="00AB5E80"/>
    <w:rsid w:val="00AC6F55"/>
    <w:rsid w:val="00AD2CB9"/>
    <w:rsid w:val="00B058E5"/>
    <w:rsid w:val="00B21E82"/>
    <w:rsid w:val="00B32E54"/>
    <w:rsid w:val="00B514FC"/>
    <w:rsid w:val="00B51B2B"/>
    <w:rsid w:val="00B75A46"/>
    <w:rsid w:val="00BD4660"/>
    <w:rsid w:val="00BE19D2"/>
    <w:rsid w:val="00BE54FD"/>
    <w:rsid w:val="00C00AD5"/>
    <w:rsid w:val="00C07656"/>
    <w:rsid w:val="00C828D7"/>
    <w:rsid w:val="00C82E88"/>
    <w:rsid w:val="00C85FE3"/>
    <w:rsid w:val="00CC5EC3"/>
    <w:rsid w:val="00CD058C"/>
    <w:rsid w:val="00CF0D8A"/>
    <w:rsid w:val="00CF3747"/>
    <w:rsid w:val="00D01C0C"/>
    <w:rsid w:val="00D21EE2"/>
    <w:rsid w:val="00D26836"/>
    <w:rsid w:val="00D433E5"/>
    <w:rsid w:val="00D46894"/>
    <w:rsid w:val="00D6305B"/>
    <w:rsid w:val="00D6589B"/>
    <w:rsid w:val="00D75134"/>
    <w:rsid w:val="00D952C9"/>
    <w:rsid w:val="00D95518"/>
    <w:rsid w:val="00DA0509"/>
    <w:rsid w:val="00DC39E6"/>
    <w:rsid w:val="00E007CF"/>
    <w:rsid w:val="00E17853"/>
    <w:rsid w:val="00E40E9C"/>
    <w:rsid w:val="00E46D4A"/>
    <w:rsid w:val="00E52612"/>
    <w:rsid w:val="00E55425"/>
    <w:rsid w:val="00E621AB"/>
    <w:rsid w:val="00E737F0"/>
    <w:rsid w:val="00E74CB7"/>
    <w:rsid w:val="00E97BA7"/>
    <w:rsid w:val="00EB6359"/>
    <w:rsid w:val="00EC5418"/>
    <w:rsid w:val="00EE5AC8"/>
    <w:rsid w:val="00EF6043"/>
    <w:rsid w:val="00F12FDE"/>
    <w:rsid w:val="00F26A2F"/>
    <w:rsid w:val="00F431CE"/>
    <w:rsid w:val="00FA1798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F6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798"/>
    <w:pPr>
      <w:ind w:left="720"/>
      <w:contextualSpacing/>
    </w:pPr>
  </w:style>
  <w:style w:type="paragraph" w:styleId="Revision">
    <w:name w:val="Revision"/>
    <w:hidden/>
    <w:uiPriority w:val="99"/>
    <w:semiHidden/>
    <w:rsid w:val="007A728F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8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0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05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057"/>
    <w:rPr>
      <w:rFonts w:ascii="Times New Roman" w:hAnsi="Times New Roman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E5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D8FE7-1E94-412D-B06F-7D3D28FD1F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A0B97-31DC-46B2-9C2C-899FC35C3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22</TotalTime>
  <Pages>1</Pages>
  <Words>456</Words>
  <Characters>2510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2957</CharactersWithSpaces>
  <SharedDoc>false</SharedDoc>
  <HyperlinkBase>https://www.cabinet.qld.gov.au/documents/2023/Nov/ApptsQCAT/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2023-01-27T02:47:00Z</cp:lastPrinted>
  <dcterms:created xsi:type="dcterms:W3CDTF">2023-11-17T01:20:00Z</dcterms:created>
  <dcterms:modified xsi:type="dcterms:W3CDTF">2024-09-26T21:51:00Z</dcterms:modified>
  <cp:category>Guardianship.Significant_Appointments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0x0101004DC4230F876CB4448907EA984CF9E863</vt:lpwstr>
  </property>
  <property fmtid="{D5CDD505-2E9C-101B-9397-08002B2CF9AE}" pid="4" name="MediaServiceImageTags">
    <vt:lpwstr/>
  </property>
</Properties>
</file>